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DB5F" w14:textId="49225869" w:rsidR="00144ED9" w:rsidRPr="004F496F" w:rsidRDefault="00A71247" w:rsidP="00967D61">
      <w:pPr>
        <w:jc w:val="both"/>
        <w:rPr>
          <w:b/>
          <w:bCs/>
          <w:sz w:val="28"/>
          <w:lang w:val="hu-HU"/>
        </w:rPr>
      </w:pPr>
      <w:r w:rsidRPr="004F496F">
        <w:rPr>
          <w:b/>
          <w:bCs/>
          <w:sz w:val="28"/>
          <w:lang w:val="hu-HU"/>
        </w:rPr>
        <w:t>Sajtóközlemény</w:t>
      </w:r>
    </w:p>
    <w:p w14:paraId="537229FC" w14:textId="77777777" w:rsidR="000A497A" w:rsidRPr="004F496F" w:rsidRDefault="000A497A" w:rsidP="00144ED9">
      <w:pPr>
        <w:jc w:val="both"/>
        <w:rPr>
          <w:b/>
          <w:sz w:val="28"/>
          <w:lang w:val="hu-HU"/>
        </w:rPr>
      </w:pPr>
    </w:p>
    <w:p w14:paraId="46156BCA" w14:textId="77777777" w:rsidR="004F496F" w:rsidRPr="004F496F" w:rsidRDefault="004F496F" w:rsidP="004F496F">
      <w:pPr>
        <w:jc w:val="both"/>
        <w:rPr>
          <w:rFonts w:cs="Arial"/>
          <w:b/>
          <w:bCs/>
          <w:sz w:val="28"/>
          <w:szCs w:val="28"/>
          <w:lang w:val="hu-HU"/>
        </w:rPr>
      </w:pPr>
      <w:r w:rsidRPr="004F496F">
        <w:rPr>
          <w:rFonts w:cs="Arial"/>
          <w:b/>
          <w:bCs/>
          <w:sz w:val="28"/>
          <w:szCs w:val="28"/>
          <w:lang w:val="hu-HU"/>
        </w:rPr>
        <w:t>Napi gyűjtőjáratot indít Kassára a DACHSER - 24 órán belüli kiszállítás egész Szlovákiában</w:t>
      </w:r>
    </w:p>
    <w:p w14:paraId="05FE75E9" w14:textId="1CDCD80B" w:rsidR="004F496F" w:rsidRDefault="004F496F" w:rsidP="004F496F">
      <w:pPr>
        <w:jc w:val="both"/>
        <w:rPr>
          <w:rFonts w:cs="Arial"/>
          <w:b/>
          <w:lang w:val="hu-HU"/>
        </w:rPr>
      </w:pPr>
      <w:r w:rsidRPr="004F496F">
        <w:rPr>
          <w:rFonts w:cs="Arial"/>
          <w:b/>
          <w:lang w:val="hu-HU"/>
        </w:rPr>
        <w:t>Az elmúlt időszak megnövekedett forgalma miatt ismét szükségessé vált egy új útvonal megnyitása az ország észak-keleti régiójában jelentkezett ügyféligényeknek köszönhetően. Szeptember 6-án indult a legújabb járat Kassára a Tiszaújvárosi telephelyről történő indítással, amelynek köszönhetően a DACHSER már Szlovákia összes régiójába akár egynapos kiszállítást tud biztosítani Magyarország teljes területéről.</w:t>
      </w:r>
    </w:p>
    <w:p w14:paraId="657FF9E7" w14:textId="616A9DF9" w:rsidR="00CD40DA" w:rsidRDefault="00CD40DA" w:rsidP="00CD40D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D40D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begin"/>
      </w:r>
      <w:r w:rsidRPr="00CD40D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instrText xml:space="preserve"> INCLUDEPICTURE "https://www.dachser.hu/hu/mediaroom/images/Hungary/LDTiszaujvaros_rdax_1536x1152_65.jpg" \* MERGEFORMATINET </w:instrText>
      </w:r>
      <w:r w:rsidRPr="00CD40D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separate"/>
      </w:r>
      <w:r w:rsidRPr="00CD40DA"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 wp14:anchorId="0217C8D3" wp14:editId="16FF7650">
            <wp:extent cx="3904256" cy="2928401"/>
            <wp:effectExtent l="0" t="0" r="0" b="5715"/>
            <wp:docPr id="1" name="Obrázek 1" descr="Obsah obrázku text, obloha, exteriér, sil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obloha, exteriér, silni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507" cy="293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0D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end"/>
      </w:r>
    </w:p>
    <w:p w14:paraId="5F58DE95" w14:textId="57A77EDA" w:rsidR="00CD40DA" w:rsidRPr="004F496F" w:rsidRDefault="00CD40DA" w:rsidP="00CD40DA">
      <w:pPr>
        <w:spacing w:before="0" w:after="0" w:line="240" w:lineRule="auto"/>
        <w:rPr>
          <w:rFonts w:ascii="Times New Roman" w:eastAsia="Times New Roman" w:hAnsi="Times New Roman" w:cs="Times New Roman"/>
          <w:i/>
          <w:iCs/>
          <w:lang w:val="cs-CZ" w:eastAsia="cs-CZ"/>
        </w:rPr>
      </w:pPr>
      <w:proofErr w:type="spellStart"/>
      <w:r w:rsidRPr="00CD40DA">
        <w:rPr>
          <w:rFonts w:ascii="Times New Roman" w:eastAsia="Times New Roman" w:hAnsi="Times New Roman" w:cs="Times New Roman"/>
          <w:i/>
          <w:iCs/>
          <w:lang w:val="cs-CZ" w:eastAsia="cs-CZ"/>
        </w:rPr>
        <w:t>Liegl&amp;Dachser</w:t>
      </w:r>
      <w:proofErr w:type="spellEnd"/>
      <w:r w:rsidRPr="00CD40DA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CD40DA">
        <w:rPr>
          <w:rFonts w:ascii="Times New Roman" w:eastAsia="Times New Roman" w:hAnsi="Times New Roman" w:cs="Times New Roman"/>
          <w:i/>
          <w:iCs/>
          <w:lang w:val="cs-CZ" w:eastAsia="cs-CZ"/>
        </w:rPr>
        <w:t>Kft</w:t>
      </w:r>
      <w:proofErr w:type="spellEnd"/>
      <w:r w:rsidRPr="00CD40DA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. </w:t>
      </w:r>
      <w:proofErr w:type="spellStart"/>
      <w:r w:rsidRPr="00CD40DA">
        <w:rPr>
          <w:rFonts w:ascii="Times New Roman" w:eastAsia="Times New Roman" w:hAnsi="Times New Roman" w:cs="Times New Roman"/>
          <w:i/>
          <w:iCs/>
          <w:lang w:val="cs-CZ" w:eastAsia="cs-CZ"/>
        </w:rPr>
        <w:t>Tiszaújváros</w:t>
      </w:r>
      <w:proofErr w:type="spellEnd"/>
    </w:p>
    <w:p w14:paraId="3F01E07D" w14:textId="77777777" w:rsidR="004F496F" w:rsidRPr="004F496F" w:rsidRDefault="004F496F" w:rsidP="004F496F">
      <w:pPr>
        <w:pStyle w:val="Normlnweb"/>
        <w:spacing w:line="360" w:lineRule="auto"/>
        <w:contextualSpacing/>
        <w:jc w:val="both"/>
        <w:rPr>
          <w:rFonts w:cs="Arial"/>
          <w:lang w:val="hu-HU"/>
        </w:rPr>
      </w:pPr>
      <w:r w:rsidRPr="004F496F">
        <w:rPr>
          <w:rFonts w:cs="Arial"/>
          <w:lang w:val="hu-HU"/>
        </w:rPr>
        <w:t xml:space="preserve">A </w:t>
      </w:r>
      <w:proofErr w:type="spellStart"/>
      <w:r w:rsidRPr="004F496F">
        <w:rPr>
          <w:rFonts w:cs="Arial"/>
          <w:lang w:val="hu-HU"/>
        </w:rPr>
        <w:t>Liegl&amp;Dachser</w:t>
      </w:r>
      <w:proofErr w:type="spellEnd"/>
      <w:r w:rsidRPr="004F496F">
        <w:rPr>
          <w:rFonts w:cs="Arial"/>
          <w:lang w:val="hu-HU"/>
        </w:rPr>
        <w:t xml:space="preserve"> az évek során számos járatbővítést hajtott végre. A meglévő nyugat-európai (Ausztria, Franciaország, Németország) és kelet-európai (Szlovákia, Csehország, Lengyelország) </w:t>
      </w:r>
      <w:proofErr w:type="spellStart"/>
      <w:r w:rsidRPr="004F496F">
        <w:rPr>
          <w:rFonts w:cs="Arial"/>
          <w:lang w:val="hu-HU"/>
        </w:rPr>
        <w:t>desztinációk</w:t>
      </w:r>
      <w:proofErr w:type="spellEnd"/>
      <w:r w:rsidRPr="004F496F">
        <w:rPr>
          <w:rFonts w:cs="Arial"/>
          <w:lang w:val="hu-HU"/>
        </w:rPr>
        <w:t xml:space="preserve"> folyamatosan bővülnek, a logisztikai szolgáltató idén már 6 új közvetlen járatot indított közvetlen úticélok felé.</w:t>
      </w:r>
    </w:p>
    <w:p w14:paraId="460DF613" w14:textId="4E4C19B1" w:rsidR="004F496F" w:rsidRPr="004F496F" w:rsidRDefault="004F496F" w:rsidP="004F496F">
      <w:pPr>
        <w:pStyle w:val="Normlnweb"/>
        <w:spacing w:line="360" w:lineRule="auto"/>
        <w:contextualSpacing/>
        <w:jc w:val="both"/>
        <w:rPr>
          <w:rFonts w:cs="Arial"/>
          <w:lang w:val="hu-HU"/>
        </w:rPr>
      </w:pPr>
      <w:r w:rsidRPr="004F496F">
        <w:rPr>
          <w:rFonts w:cs="Arial"/>
          <w:lang w:val="hu-HU"/>
        </w:rPr>
        <w:t>"</w:t>
      </w:r>
      <w:r w:rsidRPr="004F496F">
        <w:rPr>
          <w:rFonts w:cs="Arial"/>
          <w:i/>
          <w:iCs/>
          <w:lang w:val="hu-HU"/>
        </w:rPr>
        <w:t xml:space="preserve">A tiszaújvárosi kirendeltségünk a térség kiemelt ipari területén működik, ahol jelenleg 25 főt alkalmazunk. A </w:t>
      </w:r>
      <w:proofErr w:type="spellStart"/>
      <w:r w:rsidRPr="004F496F">
        <w:rPr>
          <w:rFonts w:cs="Arial"/>
          <w:i/>
          <w:iCs/>
          <w:lang w:val="hu-HU"/>
        </w:rPr>
        <w:t>telephelyünkön</w:t>
      </w:r>
      <w:proofErr w:type="spellEnd"/>
      <w:r w:rsidRPr="004F496F">
        <w:rPr>
          <w:rFonts w:cs="Arial"/>
          <w:i/>
          <w:iCs/>
          <w:lang w:val="hu-HU"/>
        </w:rPr>
        <w:t xml:space="preserve"> 5600m2-es veszélyes áru </w:t>
      </w:r>
      <w:proofErr w:type="spellStart"/>
      <w:r w:rsidRPr="004F496F">
        <w:rPr>
          <w:rFonts w:cs="Arial"/>
          <w:i/>
          <w:iCs/>
          <w:lang w:val="hu-HU"/>
        </w:rPr>
        <w:t>raktárat</w:t>
      </w:r>
      <w:proofErr w:type="spellEnd"/>
      <w:r w:rsidRPr="004F496F">
        <w:rPr>
          <w:rFonts w:cs="Arial"/>
          <w:i/>
          <w:iCs/>
          <w:lang w:val="hu-HU"/>
        </w:rPr>
        <w:t xml:space="preserve"> kezelünk, amely területén 800m2-es átrakó raktári terület áll a DACHSER hálózatának kiszolgálására. A világ egyik meghatározó festék gyártó cégének magyarországi bázis </w:t>
      </w:r>
      <w:proofErr w:type="spellStart"/>
      <w:r w:rsidRPr="004F496F">
        <w:rPr>
          <w:rFonts w:cs="Arial"/>
          <w:i/>
          <w:iCs/>
          <w:lang w:val="hu-HU"/>
        </w:rPr>
        <w:t>raktára</w:t>
      </w:r>
      <w:proofErr w:type="spellEnd"/>
      <w:r w:rsidRPr="004F496F">
        <w:rPr>
          <w:rFonts w:cs="Arial"/>
          <w:i/>
          <w:iCs/>
          <w:lang w:val="hu-HU"/>
        </w:rPr>
        <w:t xml:space="preserve"> és disztribúciós központja vagyunk, teljeskörű </w:t>
      </w:r>
      <w:proofErr w:type="spellStart"/>
      <w:r w:rsidRPr="004F496F">
        <w:rPr>
          <w:rFonts w:cs="Arial"/>
          <w:i/>
          <w:iCs/>
          <w:lang w:val="hu-HU"/>
        </w:rPr>
        <w:t>kontrakt</w:t>
      </w:r>
      <w:proofErr w:type="spellEnd"/>
      <w:r w:rsidRPr="004F496F">
        <w:rPr>
          <w:rFonts w:cs="Arial"/>
          <w:i/>
          <w:iCs/>
          <w:lang w:val="hu-HU"/>
        </w:rPr>
        <w:t xml:space="preserve"> logisztikai és disztribúciós szolgáltatást nyújtunk 2010 óta. Emellett 2016 óta belsőlogisztikai támogatást és tanácsadást biztosítunk a szolgáltatási területén működő </w:t>
      </w:r>
      <w:r w:rsidRPr="004F496F">
        <w:rPr>
          <w:rFonts w:cs="Arial"/>
          <w:i/>
          <w:iCs/>
          <w:lang w:val="hu-HU"/>
        </w:rPr>
        <w:lastRenderedPageBreak/>
        <w:t xml:space="preserve">világ piacvezető </w:t>
      </w:r>
      <w:proofErr w:type="spellStart"/>
      <w:r w:rsidRPr="004F496F">
        <w:rPr>
          <w:rFonts w:cs="Arial"/>
          <w:i/>
          <w:iCs/>
          <w:lang w:val="hu-HU"/>
        </w:rPr>
        <w:t>automotive</w:t>
      </w:r>
      <w:proofErr w:type="spellEnd"/>
      <w:r w:rsidRPr="004F496F">
        <w:rPr>
          <w:rFonts w:cs="Arial"/>
          <w:i/>
          <w:iCs/>
          <w:lang w:val="hu-HU"/>
        </w:rPr>
        <w:t xml:space="preserve"> vállalatának. Fontos mérföldkő a telephely életében, hogy közvetlen nemzetközi vonalat indítunk Kassára. Az új direkt vonal célja, az üzletfejlesztés a regionális együttműködés szorosabbá tételével</w:t>
      </w:r>
      <w:r w:rsidRPr="004F496F">
        <w:rPr>
          <w:rFonts w:cs="Arial"/>
          <w:lang w:val="hu-HU"/>
        </w:rPr>
        <w:t xml:space="preserve">."- mondta Csatári László, </w:t>
      </w:r>
      <w:proofErr w:type="spellStart"/>
      <w:r w:rsidRPr="004F496F">
        <w:rPr>
          <w:rFonts w:cs="Arial"/>
          <w:lang w:val="hu-HU"/>
        </w:rPr>
        <w:t>Branch</w:t>
      </w:r>
      <w:proofErr w:type="spellEnd"/>
      <w:r w:rsidRPr="004F496F">
        <w:rPr>
          <w:rFonts w:cs="Arial"/>
          <w:lang w:val="hu-HU"/>
        </w:rPr>
        <w:t xml:space="preserve"> </w:t>
      </w:r>
      <w:proofErr w:type="spellStart"/>
      <w:r w:rsidRPr="004F496F">
        <w:rPr>
          <w:rFonts w:cs="Arial"/>
          <w:lang w:val="hu-HU"/>
        </w:rPr>
        <w:t>manager</w:t>
      </w:r>
      <w:proofErr w:type="spellEnd"/>
      <w:r w:rsidRPr="004F496F">
        <w:rPr>
          <w:rFonts w:cs="Arial"/>
          <w:lang w:val="hu-HU"/>
        </w:rPr>
        <w:t xml:space="preserve">, </w:t>
      </w:r>
      <w:proofErr w:type="spellStart"/>
      <w:r w:rsidRPr="004F496F">
        <w:rPr>
          <w:rFonts w:cs="Arial"/>
          <w:lang w:val="hu-HU"/>
        </w:rPr>
        <w:t>Liegl&amp;Dachser</w:t>
      </w:r>
      <w:proofErr w:type="spellEnd"/>
      <w:r w:rsidRPr="004F496F">
        <w:rPr>
          <w:rFonts w:cs="Arial"/>
          <w:lang w:val="hu-HU"/>
        </w:rPr>
        <w:t xml:space="preserve"> Szállítmányozási és Logisztikai Kft. Tiszaújváros.</w:t>
      </w:r>
    </w:p>
    <w:p w14:paraId="20A60880" w14:textId="77777777" w:rsidR="004F496F" w:rsidRPr="004F496F" w:rsidRDefault="004F496F" w:rsidP="004F496F">
      <w:pPr>
        <w:pStyle w:val="Normlnweb"/>
        <w:spacing w:line="360" w:lineRule="auto"/>
        <w:contextualSpacing/>
        <w:jc w:val="both"/>
        <w:rPr>
          <w:rFonts w:cs="Arial"/>
          <w:lang w:val="hu-HU"/>
        </w:rPr>
      </w:pPr>
      <w:r w:rsidRPr="004F496F">
        <w:rPr>
          <w:rFonts w:cs="Arial"/>
          <w:lang w:val="hu-HU"/>
        </w:rPr>
        <w:t>A meglévő fix kapacitások miatt versenyképesebb szolgáltatást tudunk biztosítani a partnerek számára, a kevesebb átrakás pedig csökkenti az árusérülés, vagy elkeveredés esélyét. A Tiszaújváros-Kassa direkt járat napi forgalomban szeptember 6-án indult el.</w:t>
      </w:r>
    </w:p>
    <w:p w14:paraId="1CA0E8EC" w14:textId="77777777" w:rsidR="004F496F" w:rsidRPr="004F496F" w:rsidRDefault="004F496F" w:rsidP="004F496F">
      <w:pPr>
        <w:pStyle w:val="Normlnweb"/>
        <w:spacing w:line="360" w:lineRule="auto"/>
        <w:contextualSpacing/>
        <w:jc w:val="both"/>
        <w:rPr>
          <w:rFonts w:cs="Arial"/>
          <w:b/>
          <w:bCs/>
          <w:lang w:val="hu-HU"/>
        </w:rPr>
      </w:pPr>
      <w:r w:rsidRPr="004F496F">
        <w:rPr>
          <w:rFonts w:cs="Arial"/>
          <w:b/>
          <w:bCs/>
          <w:lang w:val="hu-HU"/>
        </w:rPr>
        <w:t>A DACHSER széleskörű szállítási szolgáltatása</w:t>
      </w:r>
    </w:p>
    <w:p w14:paraId="64147814" w14:textId="77777777" w:rsidR="004F496F" w:rsidRPr="004F496F" w:rsidRDefault="004F496F" w:rsidP="004F496F">
      <w:pPr>
        <w:pStyle w:val="Normlnweb"/>
        <w:spacing w:line="360" w:lineRule="auto"/>
        <w:contextualSpacing/>
        <w:jc w:val="both"/>
        <w:rPr>
          <w:rFonts w:cs="Arial"/>
          <w:lang w:val="hu-HU"/>
        </w:rPr>
      </w:pPr>
      <w:r w:rsidRPr="004F496F">
        <w:rPr>
          <w:rFonts w:cs="Arial"/>
          <w:lang w:val="hu-HU"/>
        </w:rPr>
        <w:t xml:space="preserve">Az új útvonalon is igénybe vehető az </w:t>
      </w:r>
      <w:proofErr w:type="spellStart"/>
      <w:r w:rsidRPr="004F496F">
        <w:rPr>
          <w:rFonts w:cs="Arial"/>
          <w:lang w:val="hu-HU"/>
        </w:rPr>
        <w:t>entargo</w:t>
      </w:r>
      <w:proofErr w:type="spellEnd"/>
      <w:r w:rsidRPr="004F496F">
        <w:rPr>
          <w:rFonts w:cs="Arial"/>
          <w:lang w:val="hu-HU"/>
        </w:rPr>
        <w:t xml:space="preserve"> termékcsalád (a </w:t>
      </w:r>
      <w:proofErr w:type="spellStart"/>
      <w:r w:rsidRPr="004F496F">
        <w:rPr>
          <w:rFonts w:cs="Arial"/>
          <w:lang w:val="hu-HU"/>
        </w:rPr>
        <w:t>targospeed</w:t>
      </w:r>
      <w:proofErr w:type="spellEnd"/>
      <w:r w:rsidRPr="004F496F">
        <w:rPr>
          <w:rFonts w:cs="Arial"/>
          <w:lang w:val="hu-HU"/>
        </w:rPr>
        <w:t xml:space="preserve">, a </w:t>
      </w:r>
      <w:proofErr w:type="spellStart"/>
      <w:r w:rsidRPr="004F496F">
        <w:rPr>
          <w:rFonts w:cs="Arial"/>
          <w:lang w:val="hu-HU"/>
        </w:rPr>
        <w:t>targoflex</w:t>
      </w:r>
      <w:proofErr w:type="spellEnd"/>
      <w:r w:rsidRPr="004F496F">
        <w:rPr>
          <w:rFonts w:cs="Arial"/>
          <w:lang w:val="hu-HU"/>
        </w:rPr>
        <w:t xml:space="preserve">, valamint a targofix), amely egész Európára egységes és magas színvonalú szolgáltatásokat jelent mind a B2B, mind a B2C ügyfelek számára. Ezen kívül természetesen elérhető az elektronikus úton történő nyomon követés és a szállítás folyamatos online </w:t>
      </w:r>
      <w:proofErr w:type="spellStart"/>
      <w:r w:rsidRPr="004F496F">
        <w:rPr>
          <w:rFonts w:cs="Arial"/>
          <w:lang w:val="hu-HU"/>
        </w:rPr>
        <w:t>monitorozása</w:t>
      </w:r>
      <w:proofErr w:type="spellEnd"/>
      <w:r w:rsidRPr="004F496F">
        <w:rPr>
          <w:rFonts w:cs="Arial"/>
          <w:lang w:val="hu-HU"/>
        </w:rPr>
        <w:t xml:space="preserve"> is.</w:t>
      </w:r>
    </w:p>
    <w:p w14:paraId="5B82C330" w14:textId="77777777" w:rsidR="007E73FF" w:rsidRPr="004F496F" w:rsidRDefault="007E73FF" w:rsidP="007E73FF">
      <w:pPr>
        <w:pStyle w:val="Normlnweb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F496F">
        <w:rPr>
          <w:rFonts w:ascii="Arial" w:hAnsi="Arial" w:cs="Arial"/>
          <w:b/>
          <w:bCs/>
          <w:sz w:val="22"/>
          <w:szCs w:val="22"/>
          <w:lang w:val="hu-HU"/>
        </w:rPr>
        <w:t>A DACHSER-</w:t>
      </w:r>
      <w:proofErr w:type="spellStart"/>
      <w:r w:rsidRPr="004F496F">
        <w:rPr>
          <w:rFonts w:ascii="Arial" w:hAnsi="Arial" w:cs="Arial"/>
          <w:b/>
          <w:bCs/>
          <w:sz w:val="22"/>
          <w:szCs w:val="22"/>
          <w:lang w:val="hu-HU"/>
        </w:rPr>
        <w:t>ről</w:t>
      </w:r>
      <w:proofErr w:type="spellEnd"/>
      <w:r w:rsidRPr="004F496F">
        <w:rPr>
          <w:rFonts w:ascii="Arial" w:hAnsi="Arial" w:cs="Arial"/>
          <w:b/>
          <w:bCs/>
          <w:sz w:val="22"/>
          <w:szCs w:val="22"/>
          <w:lang w:val="hu-HU"/>
        </w:rPr>
        <w:t>:</w:t>
      </w:r>
    </w:p>
    <w:p w14:paraId="4286F90E" w14:textId="5F5106B3" w:rsidR="007E73FF" w:rsidRPr="004F496F" w:rsidRDefault="007E73FF" w:rsidP="007E73FF">
      <w:pPr>
        <w:pStyle w:val="Normlnweb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hu-HU"/>
        </w:rPr>
      </w:pPr>
      <w:r w:rsidRPr="004F496F">
        <w:rPr>
          <w:rFonts w:ascii="Arial" w:hAnsi="Arial" w:cs="Arial"/>
          <w:sz w:val="22"/>
          <w:szCs w:val="22"/>
          <w:lang w:val="hu-HU"/>
        </w:rPr>
        <w:t xml:space="preserve">A világon közel 29 100 fővel, 396 telephellyel működő DACHSER 2017-ben </w:t>
      </w:r>
      <w:r w:rsidR="00F13170" w:rsidRPr="004F496F">
        <w:rPr>
          <w:rFonts w:ascii="Arial" w:hAnsi="Arial" w:cs="Arial"/>
          <w:sz w:val="22"/>
          <w:szCs w:val="22"/>
          <w:lang w:val="hu-HU"/>
        </w:rPr>
        <w:t>78,6 millió</w:t>
      </w:r>
      <w:r w:rsidRPr="004F496F">
        <w:rPr>
          <w:rFonts w:ascii="Arial" w:hAnsi="Arial" w:cs="Arial"/>
          <w:sz w:val="22"/>
          <w:szCs w:val="22"/>
          <w:lang w:val="hu-HU"/>
        </w:rPr>
        <w:t xml:space="preserve"> EUR árbevétel generált. A logisztikai szolgáltató összesen 81,7 millió darab, 39,8 millió tonna össztömegű szállítmányt mozgatott. A DACHSER jelenleg 44 országban van jelen. További információért keresse</w:t>
      </w:r>
      <w:r w:rsidR="00DA356D" w:rsidRPr="004F496F">
        <w:rPr>
          <w:rFonts w:ascii="Arial" w:hAnsi="Arial" w:cs="Arial"/>
          <w:sz w:val="22"/>
          <w:szCs w:val="22"/>
          <w:lang w:val="hu-HU"/>
        </w:rPr>
        <w:t xml:space="preserve"> a</w:t>
      </w:r>
      <w:r w:rsidRPr="004F496F">
        <w:rPr>
          <w:rFonts w:ascii="Arial" w:hAnsi="Arial" w:cs="Arial"/>
          <w:sz w:val="22"/>
          <w:szCs w:val="22"/>
          <w:lang w:val="hu-HU"/>
        </w:rPr>
        <w:t xml:space="preserve"> DACHSER központi weboldalát, a  </w:t>
      </w:r>
      <w:hyperlink r:id="rId12" w:history="1">
        <w:r w:rsidRPr="004F496F">
          <w:rPr>
            <w:rStyle w:val="Hypertextovodkaz"/>
            <w:rFonts w:ascii="Arial" w:hAnsi="Arial" w:cs="Arial"/>
            <w:sz w:val="22"/>
            <w:szCs w:val="22"/>
            <w:lang w:val="hu-HU"/>
          </w:rPr>
          <w:t>www.dachser.com</w:t>
        </w:r>
      </w:hyperlink>
      <w:r w:rsidRPr="004F496F">
        <w:rPr>
          <w:rFonts w:ascii="Arial" w:hAnsi="Arial" w:cs="Arial"/>
          <w:sz w:val="22"/>
          <w:szCs w:val="22"/>
          <w:lang w:val="hu-HU"/>
        </w:rPr>
        <w:t>–</w:t>
      </w:r>
      <w:proofErr w:type="spellStart"/>
      <w:r w:rsidRPr="004F496F">
        <w:rPr>
          <w:rFonts w:ascii="Arial" w:hAnsi="Arial" w:cs="Arial"/>
          <w:sz w:val="22"/>
          <w:szCs w:val="22"/>
          <w:lang w:val="hu-HU"/>
        </w:rPr>
        <w:t>ot</w:t>
      </w:r>
      <w:proofErr w:type="spellEnd"/>
      <w:r w:rsidRPr="004F496F">
        <w:rPr>
          <w:rFonts w:ascii="Arial" w:hAnsi="Arial" w:cs="Arial"/>
          <w:sz w:val="22"/>
          <w:szCs w:val="22"/>
          <w:lang w:val="hu-HU"/>
        </w:rPr>
        <w:t>.</w:t>
      </w:r>
    </w:p>
    <w:p w14:paraId="4F0D6826" w14:textId="77777777" w:rsidR="007E73FF" w:rsidRPr="004F496F" w:rsidRDefault="007E73FF" w:rsidP="007E73FF">
      <w:pPr>
        <w:pStyle w:val="Normlnweb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hu-HU"/>
        </w:rPr>
      </w:pPr>
    </w:p>
    <w:p w14:paraId="50616061" w14:textId="77777777" w:rsidR="007E73FF" w:rsidRPr="004F496F" w:rsidRDefault="007E73FF" w:rsidP="007E73FF">
      <w:pPr>
        <w:pStyle w:val="Normlnweb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F496F">
        <w:rPr>
          <w:rFonts w:ascii="Arial" w:hAnsi="Arial" w:cs="Arial"/>
          <w:b/>
          <w:sz w:val="22"/>
          <w:szCs w:val="22"/>
          <w:lang w:val="hu-HU"/>
        </w:rPr>
        <w:t>DACHSER Magyarország:</w:t>
      </w:r>
    </w:p>
    <w:p w14:paraId="00238D18" w14:textId="4140E647" w:rsidR="00856208" w:rsidRPr="004F496F" w:rsidRDefault="007E73FF" w:rsidP="00F927D5">
      <w:pPr>
        <w:pStyle w:val="Normlnweb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hu-HU"/>
        </w:rPr>
      </w:pPr>
      <w:r w:rsidRPr="004F496F">
        <w:rPr>
          <w:rFonts w:ascii="Arial" w:hAnsi="Arial" w:cs="Arial"/>
          <w:sz w:val="22"/>
          <w:szCs w:val="22"/>
          <w:lang w:val="hu-HU"/>
        </w:rPr>
        <w:t>A LIEGL &amp; DACHSER Szállítmányozási és Logisztikai Kft.  1999 óta van jelen a magyar piacon, a szállítmányozási és logisztikai piac meghatározó szereplője. Pilisvörösvári székhelyén az ország egyik legmodernebb logisztikai bázisát üzemelteti. Belföldi hálózatát 8 vidéki telephely alkotja, összesen több mint 300 munkatársat foglalkoztat. A kiemelkedő színvonalú szállítmányozási és logisztikai produkció magas színvonalú adminisztratív háttérszolgáltatásra támaszkodik. Az elmúlt évek eredményei alapján a vállalat töretlen és dinamikusan fejlődő szereplője a szolgáltatási szférának. 2017-ben 7,4%-</w:t>
      </w:r>
      <w:proofErr w:type="spellStart"/>
      <w:r w:rsidRPr="004F496F">
        <w:rPr>
          <w:rFonts w:ascii="Arial" w:hAnsi="Arial" w:cs="Arial"/>
          <w:sz w:val="22"/>
          <w:szCs w:val="22"/>
          <w:lang w:val="hu-HU"/>
        </w:rPr>
        <w:t>os</w:t>
      </w:r>
      <w:proofErr w:type="spellEnd"/>
      <w:r w:rsidRPr="004F496F">
        <w:rPr>
          <w:rFonts w:ascii="Arial" w:hAnsi="Arial" w:cs="Arial"/>
          <w:sz w:val="22"/>
          <w:szCs w:val="22"/>
          <w:lang w:val="hu-HU"/>
        </w:rPr>
        <w:t xml:space="preserve"> forgalom növekedést ért el, ez 75,9 millió EUR árbevételt jelent.</w:t>
      </w:r>
    </w:p>
    <w:p w14:paraId="152C036F" w14:textId="77777777" w:rsidR="0078073D" w:rsidRPr="004F496F" w:rsidRDefault="0078073D" w:rsidP="00F927D5">
      <w:pPr>
        <w:pStyle w:val="Normlnweb"/>
        <w:spacing w:line="360" w:lineRule="auto"/>
        <w:contextualSpacing/>
        <w:jc w:val="both"/>
        <w:rPr>
          <w:rFonts w:ascii="Arial" w:hAnsi="Arial" w:cs="Arial"/>
          <w:sz w:val="21"/>
          <w:szCs w:val="22"/>
          <w:lang w:val="hu-HU"/>
        </w:rPr>
      </w:pPr>
    </w:p>
    <w:p w14:paraId="548C793D" w14:textId="77777777" w:rsidR="0078073D" w:rsidRPr="004F496F" w:rsidRDefault="0078073D" w:rsidP="00F927D5">
      <w:pPr>
        <w:pStyle w:val="Normlnweb"/>
        <w:spacing w:line="360" w:lineRule="auto"/>
        <w:contextualSpacing/>
        <w:jc w:val="both"/>
        <w:rPr>
          <w:rFonts w:ascii="Arial" w:hAnsi="Arial" w:cs="Arial"/>
          <w:sz w:val="21"/>
          <w:szCs w:val="22"/>
          <w:lang w:val="hu-HU"/>
        </w:rPr>
      </w:pPr>
    </w:p>
    <w:p w14:paraId="5329B716" w14:textId="77777777" w:rsidR="0078073D" w:rsidRPr="004F496F" w:rsidRDefault="0078073D" w:rsidP="0078073D">
      <w:pPr>
        <w:pStyle w:val="Normlnweb"/>
        <w:contextualSpacing/>
        <w:jc w:val="both"/>
        <w:rPr>
          <w:rFonts w:ascii="Arial" w:hAnsi="Arial" w:cs="Arial"/>
          <w:b/>
          <w:sz w:val="22"/>
          <w:u w:val="single"/>
          <w:lang w:val="hu-HU"/>
        </w:rPr>
      </w:pPr>
      <w:r w:rsidRPr="004F496F">
        <w:rPr>
          <w:rFonts w:ascii="Arial" w:hAnsi="Arial" w:cs="Arial"/>
          <w:b/>
          <w:sz w:val="22"/>
          <w:u w:val="single"/>
          <w:lang w:val="hu-HU"/>
        </w:rPr>
        <w:t>Sajtókapcsolat:</w:t>
      </w:r>
    </w:p>
    <w:p w14:paraId="1406BE14" w14:textId="77777777" w:rsidR="0078073D" w:rsidRPr="004F496F" w:rsidRDefault="0078073D" w:rsidP="0078073D">
      <w:pPr>
        <w:pStyle w:val="Normlnweb"/>
        <w:contextualSpacing/>
        <w:jc w:val="both"/>
        <w:rPr>
          <w:rFonts w:ascii="Arial" w:hAnsi="Arial" w:cs="Arial"/>
          <w:b/>
          <w:bCs/>
          <w:sz w:val="22"/>
          <w:lang w:val="hu-HU"/>
        </w:rPr>
      </w:pPr>
    </w:p>
    <w:p w14:paraId="5C73EC52" w14:textId="77777777" w:rsidR="00905530" w:rsidRDefault="00905530" w:rsidP="00905530">
      <w:pPr>
        <w:pStyle w:val="Normlnweb"/>
        <w:contextualSpacing/>
        <w:jc w:val="both"/>
        <w:rPr>
          <w:rFonts w:cs="Arial"/>
          <w:b/>
          <w:bCs/>
        </w:rPr>
      </w:pPr>
      <w:proofErr w:type="spellStart"/>
      <w:r w:rsidRPr="00905530">
        <w:rPr>
          <w:rFonts w:cs="Arial"/>
          <w:b/>
          <w:bCs/>
        </w:rPr>
        <w:t>Zsuzsanna</w:t>
      </w:r>
      <w:proofErr w:type="spellEnd"/>
      <w:r w:rsidRPr="00905530">
        <w:rPr>
          <w:rFonts w:cs="Arial"/>
          <w:b/>
          <w:bCs/>
        </w:rPr>
        <w:t xml:space="preserve"> </w:t>
      </w:r>
      <w:proofErr w:type="spellStart"/>
      <w:r w:rsidRPr="00905530">
        <w:rPr>
          <w:rFonts w:cs="Arial"/>
          <w:b/>
          <w:bCs/>
        </w:rPr>
        <w:t>Szuhay</w:t>
      </w:r>
      <w:proofErr w:type="spellEnd"/>
      <w:r w:rsidRPr="00905530">
        <w:rPr>
          <w:rFonts w:cs="Arial"/>
          <w:b/>
          <w:bCs/>
        </w:rPr>
        <w:t> </w:t>
      </w:r>
    </w:p>
    <w:p w14:paraId="798C7963" w14:textId="5ECF942A" w:rsidR="00905530" w:rsidRPr="00905530" w:rsidRDefault="00905530" w:rsidP="00905530">
      <w:pPr>
        <w:pStyle w:val="Normlnweb"/>
        <w:contextualSpacing/>
        <w:rPr>
          <w:rFonts w:cs="Arial"/>
          <w:b/>
          <w:bCs/>
        </w:rPr>
      </w:pPr>
      <w:proofErr w:type="spellStart"/>
      <w:r w:rsidRPr="00905530">
        <w:rPr>
          <w:rFonts w:cs="Arial"/>
        </w:rPr>
        <w:t>Consultant</w:t>
      </w:r>
      <w:proofErr w:type="spellEnd"/>
      <w:r w:rsidRPr="00905530">
        <w:rPr>
          <w:rFonts w:cs="Arial"/>
        </w:rPr>
        <w:t xml:space="preserve"> </w:t>
      </w:r>
      <w:proofErr w:type="spellStart"/>
      <w:r w:rsidRPr="00905530">
        <w:rPr>
          <w:rFonts w:cs="Arial"/>
        </w:rPr>
        <w:t>for</w:t>
      </w:r>
      <w:proofErr w:type="spellEnd"/>
      <w:r w:rsidRPr="00905530">
        <w:rPr>
          <w:rFonts w:cs="Arial"/>
        </w:rPr>
        <w:t xml:space="preserve"> </w:t>
      </w:r>
      <w:proofErr w:type="spellStart"/>
      <w:r w:rsidRPr="00905530">
        <w:rPr>
          <w:rFonts w:cs="Arial"/>
        </w:rPr>
        <w:t>Communication</w:t>
      </w:r>
      <w:proofErr w:type="spellEnd"/>
      <w:r w:rsidRPr="00905530">
        <w:rPr>
          <w:rFonts w:cs="Arial"/>
        </w:rPr>
        <w:t xml:space="preserve">, </w:t>
      </w:r>
      <w:proofErr w:type="spellStart"/>
      <w:r w:rsidRPr="00905530">
        <w:rPr>
          <w:rFonts w:cs="Arial"/>
        </w:rPr>
        <w:t>Promotion</w:t>
      </w:r>
      <w:proofErr w:type="spellEnd"/>
      <w:r w:rsidRPr="00905530">
        <w:rPr>
          <w:rFonts w:cs="Arial"/>
        </w:rPr>
        <w:t xml:space="preserve"> &amp; PR</w:t>
      </w:r>
      <w:r w:rsidRPr="00905530">
        <w:rPr>
          <w:rFonts w:cs="Arial"/>
        </w:rPr>
        <w:br/>
        <w:t>Sales </w:t>
      </w:r>
    </w:p>
    <w:p w14:paraId="1DEB93C9" w14:textId="41AB44A1" w:rsidR="0078073D" w:rsidRPr="00905530" w:rsidRDefault="00905530" w:rsidP="00905530">
      <w:pPr>
        <w:pStyle w:val="Normlnweb"/>
        <w:contextualSpacing/>
        <w:jc w:val="both"/>
        <w:rPr>
          <w:rFonts w:cs="Arial"/>
        </w:rPr>
      </w:pPr>
      <w:r w:rsidRPr="00905530">
        <w:rPr>
          <w:rFonts w:cs="Arial"/>
        </w:rPr>
        <w:lastRenderedPageBreak/>
        <w:t xml:space="preserve">LIEGL &amp; DACHSER Transport and </w:t>
      </w:r>
      <w:proofErr w:type="spellStart"/>
      <w:r w:rsidRPr="00905530">
        <w:rPr>
          <w:rFonts w:cs="Arial"/>
        </w:rPr>
        <w:t>Logistics</w:t>
      </w:r>
      <w:proofErr w:type="spellEnd"/>
      <w:r w:rsidRPr="00905530">
        <w:rPr>
          <w:rFonts w:cs="Arial"/>
        </w:rPr>
        <w:t xml:space="preserve"> Ltd.</w:t>
      </w:r>
      <w:r w:rsidR="0078073D" w:rsidRPr="004F496F">
        <w:rPr>
          <w:rFonts w:ascii="Arial" w:hAnsi="Arial" w:cs="Arial"/>
          <w:sz w:val="22"/>
          <w:lang w:val="hu-HU"/>
        </w:rPr>
        <w:t>Mobil: +</w:t>
      </w:r>
      <w:r w:rsidRPr="00905530">
        <w:rPr>
          <w:rFonts w:eastAsiaTheme="minorHAnsi" w:cs="Arial"/>
          <w:sz w:val="22"/>
          <w:szCs w:val="22"/>
          <w:lang w:val="hu-HU" w:eastAsia="en-US"/>
        </w:rPr>
        <w:t>36 26 532</w:t>
      </w:r>
      <w:r w:rsidRPr="00905530">
        <w:rPr>
          <w:rFonts w:eastAsiaTheme="minorHAnsi" w:cs="Arial"/>
          <w:sz w:val="22"/>
          <w:szCs w:val="22"/>
          <w:lang w:val="hu-HU" w:eastAsia="en-US"/>
        </w:rPr>
        <w:t> </w:t>
      </w:r>
      <w:r w:rsidRPr="00905530">
        <w:rPr>
          <w:rFonts w:eastAsiaTheme="minorHAnsi" w:cs="Arial"/>
          <w:sz w:val="22"/>
          <w:szCs w:val="22"/>
          <w:lang w:val="hu-HU" w:eastAsia="en-US"/>
        </w:rPr>
        <w:t>472</w:t>
      </w:r>
    </w:p>
    <w:p w14:paraId="2C45235B" w14:textId="77777777" w:rsidR="00905530" w:rsidRPr="00905530" w:rsidRDefault="0078073D" w:rsidP="00905530">
      <w:pPr>
        <w:pStyle w:val="Normlnweb"/>
        <w:contextualSpacing/>
        <w:jc w:val="both"/>
      </w:pPr>
      <w:r w:rsidRPr="004F496F">
        <w:rPr>
          <w:rFonts w:ascii="Arial" w:hAnsi="Arial" w:cs="Arial"/>
          <w:sz w:val="22"/>
          <w:lang w:val="hu-HU"/>
        </w:rPr>
        <w:t>E-mail: </w:t>
      </w:r>
      <w:hyperlink r:id="rId13" w:tooltip="mailto:zsuzsanna.szuhay@dachser.com" w:history="1">
        <w:r w:rsidR="00905530" w:rsidRPr="00905530">
          <w:rPr>
            <w:rStyle w:val="Hypertextovodkaz"/>
          </w:rPr>
          <w:t>zsuzsanna.szuhay@dachser.com</w:t>
        </w:r>
      </w:hyperlink>
    </w:p>
    <w:p w14:paraId="2C13F0AE" w14:textId="736A1314" w:rsidR="0078073D" w:rsidRPr="004F496F" w:rsidRDefault="0078073D" w:rsidP="00A73657">
      <w:pPr>
        <w:pStyle w:val="Normlnweb"/>
        <w:contextualSpacing/>
        <w:jc w:val="both"/>
        <w:rPr>
          <w:rFonts w:ascii="Arial" w:hAnsi="Arial" w:cs="Arial"/>
          <w:sz w:val="22"/>
          <w:lang w:val="hu-HU"/>
        </w:rPr>
      </w:pPr>
    </w:p>
    <w:sectPr w:rsidR="0078073D" w:rsidRPr="004F496F" w:rsidSect="008562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078F" w14:textId="77777777" w:rsidR="00030AE5" w:rsidRDefault="00030AE5" w:rsidP="007F4C70">
      <w:pPr>
        <w:spacing w:after="0" w:line="240" w:lineRule="auto"/>
      </w:pPr>
      <w:r>
        <w:separator/>
      </w:r>
    </w:p>
    <w:p w14:paraId="7C09E0B9" w14:textId="77777777" w:rsidR="00030AE5" w:rsidRDefault="00030AE5"/>
    <w:p w14:paraId="21FF0901" w14:textId="77777777" w:rsidR="00030AE5" w:rsidRDefault="00030AE5"/>
    <w:p w14:paraId="50091F23" w14:textId="77777777" w:rsidR="00030AE5" w:rsidRDefault="00030AE5"/>
  </w:endnote>
  <w:endnote w:type="continuationSeparator" w:id="0">
    <w:p w14:paraId="5745263E" w14:textId="77777777" w:rsidR="00030AE5" w:rsidRDefault="00030AE5" w:rsidP="007F4C70">
      <w:pPr>
        <w:spacing w:after="0" w:line="240" w:lineRule="auto"/>
      </w:pPr>
      <w:r>
        <w:continuationSeparator/>
      </w:r>
    </w:p>
    <w:p w14:paraId="12D90E9D" w14:textId="77777777" w:rsidR="00030AE5" w:rsidRDefault="00030AE5"/>
    <w:p w14:paraId="2C125AB4" w14:textId="77777777" w:rsidR="00030AE5" w:rsidRDefault="00030AE5"/>
    <w:p w14:paraId="572E71AC" w14:textId="77777777" w:rsidR="00030AE5" w:rsidRDefault="00030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1CA" w14:textId="77777777" w:rsidR="004309AA" w:rsidRDefault="004309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5D90" w14:textId="627D3F2C" w:rsidR="00967D61" w:rsidRPr="004E252C" w:rsidRDefault="00967D61" w:rsidP="00587EAE">
    <w:pPr>
      <w:pStyle w:val="Zpat"/>
      <w:tabs>
        <w:tab w:val="clear" w:pos="4513"/>
        <w:tab w:val="clear" w:pos="9026"/>
      </w:tabs>
      <w:rPr>
        <w:b/>
        <w:sz w:val="16"/>
        <w:lang w:val="en-US"/>
      </w:rPr>
    </w:pPr>
    <w:r>
      <w:rPr>
        <w:b/>
        <w:bCs/>
        <w:sz w:val="16"/>
        <w:lang w:val="en"/>
      </w:rPr>
      <w:t>DACHSER SE</w:t>
    </w:r>
    <w:r>
      <w:rPr>
        <w:sz w:val="16"/>
        <w:lang w:val="en"/>
      </w:rPr>
      <w:tab/>
    </w:r>
  </w:p>
  <w:p w14:paraId="65875426" w14:textId="24234E90" w:rsidR="00967D61" w:rsidRPr="004E252C" w:rsidRDefault="00967D61" w:rsidP="00587EAE">
    <w:pPr>
      <w:pStyle w:val="Zpat"/>
      <w:tabs>
        <w:tab w:val="clear" w:pos="4513"/>
        <w:tab w:val="clear" w:pos="9026"/>
      </w:tabs>
      <w:rPr>
        <w:sz w:val="16"/>
        <w:lang w:val="en-US"/>
      </w:rPr>
    </w:pPr>
    <w:r>
      <w:rPr>
        <w:sz w:val="16"/>
        <w:lang w:val="en"/>
      </w:rPr>
      <w:t>Corporate Development, Strategy &amp; Public Relations</w:t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  <w:t>Phone: +49 831 5916 1421</w:t>
    </w:r>
  </w:p>
  <w:p w14:paraId="13B412CB" w14:textId="015BA37C" w:rsidR="00967D61" w:rsidRPr="004E252C" w:rsidRDefault="004309AA" w:rsidP="00587EAE">
    <w:pPr>
      <w:pStyle w:val="Zpat"/>
      <w:tabs>
        <w:tab w:val="clear" w:pos="4513"/>
        <w:tab w:val="clear" w:pos="9026"/>
      </w:tabs>
      <w:rPr>
        <w:sz w:val="16"/>
        <w:lang w:val="en-US"/>
      </w:rPr>
    </w:pPr>
    <w:r>
      <w:rPr>
        <w:sz w:val="16"/>
        <w:lang w:val="en"/>
      </w:rPr>
      <w:t xml:space="preserve">Theresia </w:t>
    </w:r>
    <w:proofErr w:type="spellStart"/>
    <w:r>
      <w:rPr>
        <w:sz w:val="16"/>
        <w:lang w:val="en"/>
      </w:rPr>
      <w:t>Gläser</w:t>
    </w:r>
    <w:proofErr w:type="spellEnd"/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  <w:t>Fax: +49 831 5916 81421</w:t>
    </w:r>
  </w:p>
  <w:p w14:paraId="7E41B92E" w14:textId="3CF19C46" w:rsidR="00967D61" w:rsidRPr="00967D61" w:rsidRDefault="00967D61" w:rsidP="00587EAE">
    <w:pPr>
      <w:pStyle w:val="Zpat"/>
      <w:tabs>
        <w:tab w:val="clear" w:pos="4513"/>
        <w:tab w:val="clear" w:pos="9026"/>
      </w:tabs>
      <w:rPr>
        <w:sz w:val="16"/>
      </w:rPr>
    </w:pPr>
    <w:r w:rsidRPr="004E252C">
      <w:rPr>
        <w:sz w:val="16"/>
      </w:rPr>
      <w:t>Thomas-</w:t>
    </w:r>
    <w:proofErr w:type="spellStart"/>
    <w:r w:rsidRPr="004E252C">
      <w:rPr>
        <w:sz w:val="16"/>
      </w:rPr>
      <w:t>Dachser</w:t>
    </w:r>
    <w:proofErr w:type="spellEnd"/>
    <w:r w:rsidRPr="004E252C">
      <w:rPr>
        <w:sz w:val="16"/>
      </w:rPr>
      <w:t>-Straße 2</w:t>
    </w:r>
    <w:r w:rsidRPr="004E252C">
      <w:rPr>
        <w:sz w:val="16"/>
      </w:rPr>
      <w:tab/>
    </w:r>
    <w:r w:rsidRPr="004E252C">
      <w:rPr>
        <w:sz w:val="16"/>
      </w:rPr>
      <w:tab/>
    </w:r>
    <w:r w:rsidRPr="004E252C">
      <w:rPr>
        <w:sz w:val="16"/>
      </w:rPr>
      <w:tab/>
    </w:r>
    <w:r w:rsidRPr="004E252C">
      <w:rPr>
        <w:sz w:val="16"/>
      </w:rPr>
      <w:tab/>
    </w:r>
    <w:r w:rsidRPr="004E252C">
      <w:rPr>
        <w:sz w:val="16"/>
      </w:rPr>
      <w:tab/>
    </w:r>
    <w:r w:rsidRPr="004E252C">
      <w:rPr>
        <w:sz w:val="16"/>
      </w:rPr>
      <w:tab/>
    </w:r>
    <w:r w:rsidRPr="004E252C">
      <w:rPr>
        <w:sz w:val="16"/>
      </w:rPr>
      <w:tab/>
      <w:t>theresia.glaeser@dachser.com</w:t>
    </w:r>
  </w:p>
  <w:p w14:paraId="22792302" w14:textId="08CF56F9" w:rsidR="00EA1152" w:rsidRPr="00967D61" w:rsidRDefault="00967D61" w:rsidP="00587EAE">
    <w:pPr>
      <w:pStyle w:val="Zpat"/>
      <w:tabs>
        <w:tab w:val="clear" w:pos="4513"/>
        <w:tab w:val="clear" w:pos="9026"/>
      </w:tabs>
      <w:rPr>
        <w:sz w:val="16"/>
      </w:rPr>
    </w:pPr>
    <w:r>
      <w:rPr>
        <w:sz w:val="16"/>
        <w:lang w:val="en"/>
      </w:rPr>
      <w:t>87439 Kempten</w:t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  <w:t>www.dachser.com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EndPr/>
    <w:sdtContent>
      <w:p w14:paraId="06C28422" w14:textId="6FE1B78E" w:rsidR="00EA1152" w:rsidRPr="008A4395" w:rsidRDefault="00EA1152" w:rsidP="0040700F">
        <w:pPr>
          <w:jc w:val="center"/>
        </w:pPr>
        <w:r>
          <w:rPr>
            <w:lang w:val="en"/>
          </w:rPr>
          <w:fldChar w:fldCharType="begin"/>
        </w:r>
        <w:r>
          <w:rPr>
            <w:lang w:val="en"/>
          </w:rPr>
          <w:instrText>PAGE   \* MERGEFORMAT</w:instrText>
        </w:r>
        <w:r>
          <w:rPr>
            <w:lang w:val="en"/>
          </w:rPr>
          <w:fldChar w:fldCharType="separate"/>
        </w:r>
        <w:r>
          <w:rPr>
            <w:noProof/>
            <w:lang w:val="en"/>
          </w:rPr>
          <w:t>1</w:t>
        </w:r>
        <w:r>
          <w:rPr>
            <w:lang w:val="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169A" w14:textId="77777777" w:rsidR="00030AE5" w:rsidRDefault="00030AE5" w:rsidP="007F4C70">
      <w:pPr>
        <w:spacing w:after="0" w:line="240" w:lineRule="auto"/>
      </w:pPr>
      <w:r>
        <w:separator/>
      </w:r>
    </w:p>
    <w:p w14:paraId="78B6DDFF" w14:textId="77777777" w:rsidR="00030AE5" w:rsidRDefault="00030AE5"/>
    <w:p w14:paraId="1A6F677D" w14:textId="77777777" w:rsidR="00030AE5" w:rsidRDefault="00030AE5"/>
    <w:p w14:paraId="3EE1F6F5" w14:textId="77777777" w:rsidR="00030AE5" w:rsidRDefault="00030AE5"/>
  </w:footnote>
  <w:footnote w:type="continuationSeparator" w:id="0">
    <w:p w14:paraId="151AB4AF" w14:textId="77777777" w:rsidR="00030AE5" w:rsidRDefault="00030AE5" w:rsidP="007F4C70">
      <w:pPr>
        <w:spacing w:after="0" w:line="240" w:lineRule="auto"/>
      </w:pPr>
      <w:r>
        <w:continuationSeparator/>
      </w:r>
    </w:p>
    <w:p w14:paraId="3C9263C8" w14:textId="77777777" w:rsidR="00030AE5" w:rsidRDefault="00030AE5"/>
    <w:p w14:paraId="570AD110" w14:textId="77777777" w:rsidR="00030AE5" w:rsidRDefault="00030AE5"/>
    <w:p w14:paraId="550331BF" w14:textId="77777777" w:rsidR="00030AE5" w:rsidRDefault="00030A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7B78" w14:textId="77777777" w:rsidR="004309AA" w:rsidRDefault="004309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B7C6" w14:textId="77777777" w:rsidR="00EA1152" w:rsidRDefault="00EA1152"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4E0B6F6E" wp14:editId="27BEACB3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3EFD" w14:textId="77777777" w:rsidR="00EA1152" w:rsidRDefault="00EA1152" w:rsidP="00A666FC">
    <w:pPr>
      <w:jc w:val="right"/>
    </w:pPr>
    <w:r>
      <w:rPr>
        <w:noProof/>
        <w:lang w:val="hu-HU" w:eastAsia="hu-HU"/>
      </w:rPr>
      <w:drawing>
        <wp:anchor distT="0" distB="0" distL="114300" distR="114300" simplePos="0" relativeHeight="251656192" behindDoc="0" locked="0" layoutInCell="1" allowOverlap="1" wp14:anchorId="58F40B6B" wp14:editId="2566F126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F7"/>
    <w:rsid w:val="0000183F"/>
    <w:rsid w:val="00004FDE"/>
    <w:rsid w:val="000120CE"/>
    <w:rsid w:val="00024604"/>
    <w:rsid w:val="00030AE5"/>
    <w:rsid w:val="00055064"/>
    <w:rsid w:val="00060993"/>
    <w:rsid w:val="00063559"/>
    <w:rsid w:val="00063CA8"/>
    <w:rsid w:val="000812D9"/>
    <w:rsid w:val="00090190"/>
    <w:rsid w:val="00096A76"/>
    <w:rsid w:val="000A344A"/>
    <w:rsid w:val="000A497A"/>
    <w:rsid w:val="000B6616"/>
    <w:rsid w:val="000C4E62"/>
    <w:rsid w:val="000D4653"/>
    <w:rsid w:val="000E0CA0"/>
    <w:rsid w:val="000E16C0"/>
    <w:rsid w:val="000E1A64"/>
    <w:rsid w:val="000E2ECE"/>
    <w:rsid w:val="000E44E5"/>
    <w:rsid w:val="00101CB1"/>
    <w:rsid w:val="00144ED9"/>
    <w:rsid w:val="00150B00"/>
    <w:rsid w:val="0015645F"/>
    <w:rsid w:val="001619E7"/>
    <w:rsid w:val="001746FD"/>
    <w:rsid w:val="00176188"/>
    <w:rsid w:val="0017727B"/>
    <w:rsid w:val="00183DA4"/>
    <w:rsid w:val="00194E12"/>
    <w:rsid w:val="001A132A"/>
    <w:rsid w:val="001A4EBA"/>
    <w:rsid w:val="001C42B3"/>
    <w:rsid w:val="001C7C2F"/>
    <w:rsid w:val="001F4B3D"/>
    <w:rsid w:val="00216141"/>
    <w:rsid w:val="00232441"/>
    <w:rsid w:val="00257307"/>
    <w:rsid w:val="00267E75"/>
    <w:rsid w:val="00283F6C"/>
    <w:rsid w:val="00285203"/>
    <w:rsid w:val="002A7914"/>
    <w:rsid w:val="002B50B0"/>
    <w:rsid w:val="002D41C0"/>
    <w:rsid w:val="002F30DD"/>
    <w:rsid w:val="002F5E7E"/>
    <w:rsid w:val="003020B8"/>
    <w:rsid w:val="00306AC5"/>
    <w:rsid w:val="00324E16"/>
    <w:rsid w:val="003266B5"/>
    <w:rsid w:val="00352613"/>
    <w:rsid w:val="003617E8"/>
    <w:rsid w:val="00364421"/>
    <w:rsid w:val="00370384"/>
    <w:rsid w:val="0037592A"/>
    <w:rsid w:val="003812F2"/>
    <w:rsid w:val="0038477A"/>
    <w:rsid w:val="003852CF"/>
    <w:rsid w:val="0039134A"/>
    <w:rsid w:val="003A42E8"/>
    <w:rsid w:val="003B2877"/>
    <w:rsid w:val="003B5E22"/>
    <w:rsid w:val="003E494D"/>
    <w:rsid w:val="003F1D08"/>
    <w:rsid w:val="00402C14"/>
    <w:rsid w:val="004039F5"/>
    <w:rsid w:val="0040700F"/>
    <w:rsid w:val="004150AB"/>
    <w:rsid w:val="00423192"/>
    <w:rsid w:val="004309AA"/>
    <w:rsid w:val="004473F6"/>
    <w:rsid w:val="00451483"/>
    <w:rsid w:val="00462E22"/>
    <w:rsid w:val="004720C4"/>
    <w:rsid w:val="00481C66"/>
    <w:rsid w:val="004A4596"/>
    <w:rsid w:val="004B0171"/>
    <w:rsid w:val="004B0914"/>
    <w:rsid w:val="004C0DCA"/>
    <w:rsid w:val="004E252C"/>
    <w:rsid w:val="004E4FD6"/>
    <w:rsid w:val="004F496F"/>
    <w:rsid w:val="004F4E30"/>
    <w:rsid w:val="004F6822"/>
    <w:rsid w:val="00504E90"/>
    <w:rsid w:val="0050538B"/>
    <w:rsid w:val="005107C5"/>
    <w:rsid w:val="00541C0E"/>
    <w:rsid w:val="00552E28"/>
    <w:rsid w:val="00561E20"/>
    <w:rsid w:val="005671AC"/>
    <w:rsid w:val="005674BD"/>
    <w:rsid w:val="0058115A"/>
    <w:rsid w:val="00582467"/>
    <w:rsid w:val="00582767"/>
    <w:rsid w:val="00587EAE"/>
    <w:rsid w:val="00590FFF"/>
    <w:rsid w:val="00595E28"/>
    <w:rsid w:val="005A1D15"/>
    <w:rsid w:val="005A3610"/>
    <w:rsid w:val="005A722D"/>
    <w:rsid w:val="005A7D86"/>
    <w:rsid w:val="005B25F5"/>
    <w:rsid w:val="005C61B0"/>
    <w:rsid w:val="005D79F4"/>
    <w:rsid w:val="005F240E"/>
    <w:rsid w:val="00610713"/>
    <w:rsid w:val="00617553"/>
    <w:rsid w:val="0062511E"/>
    <w:rsid w:val="00626451"/>
    <w:rsid w:val="00627460"/>
    <w:rsid w:val="00627916"/>
    <w:rsid w:val="0065009B"/>
    <w:rsid w:val="006504E1"/>
    <w:rsid w:val="00653200"/>
    <w:rsid w:val="006569A4"/>
    <w:rsid w:val="006672E9"/>
    <w:rsid w:val="00671BEE"/>
    <w:rsid w:val="00673675"/>
    <w:rsid w:val="0068306C"/>
    <w:rsid w:val="00691B21"/>
    <w:rsid w:val="006A0E35"/>
    <w:rsid w:val="006A5FAD"/>
    <w:rsid w:val="006A7A05"/>
    <w:rsid w:val="006C4A67"/>
    <w:rsid w:val="006C6DCD"/>
    <w:rsid w:val="006D1CA2"/>
    <w:rsid w:val="006E3B1D"/>
    <w:rsid w:val="00700781"/>
    <w:rsid w:val="00710880"/>
    <w:rsid w:val="0072158F"/>
    <w:rsid w:val="007254CF"/>
    <w:rsid w:val="0072679D"/>
    <w:rsid w:val="00730925"/>
    <w:rsid w:val="00731F87"/>
    <w:rsid w:val="00732E5B"/>
    <w:rsid w:val="00737148"/>
    <w:rsid w:val="0073779E"/>
    <w:rsid w:val="00743606"/>
    <w:rsid w:val="00747458"/>
    <w:rsid w:val="00751915"/>
    <w:rsid w:val="00751DE0"/>
    <w:rsid w:val="00756F52"/>
    <w:rsid w:val="00760E12"/>
    <w:rsid w:val="0078073D"/>
    <w:rsid w:val="00790258"/>
    <w:rsid w:val="00794783"/>
    <w:rsid w:val="007A6F08"/>
    <w:rsid w:val="007B1857"/>
    <w:rsid w:val="007C1B5B"/>
    <w:rsid w:val="007E24B2"/>
    <w:rsid w:val="007E6C9C"/>
    <w:rsid w:val="007E73FF"/>
    <w:rsid w:val="007F1013"/>
    <w:rsid w:val="007F4C70"/>
    <w:rsid w:val="00811B08"/>
    <w:rsid w:val="008219D9"/>
    <w:rsid w:val="008229F7"/>
    <w:rsid w:val="00842892"/>
    <w:rsid w:val="00852794"/>
    <w:rsid w:val="00856208"/>
    <w:rsid w:val="008628A6"/>
    <w:rsid w:val="0087203E"/>
    <w:rsid w:val="0087445D"/>
    <w:rsid w:val="008750DB"/>
    <w:rsid w:val="008A1BE7"/>
    <w:rsid w:val="008A2C3A"/>
    <w:rsid w:val="008A4395"/>
    <w:rsid w:val="008A7FF7"/>
    <w:rsid w:val="008B1872"/>
    <w:rsid w:val="008B3231"/>
    <w:rsid w:val="008C0A54"/>
    <w:rsid w:val="008C6BFD"/>
    <w:rsid w:val="008D50E1"/>
    <w:rsid w:val="008D558F"/>
    <w:rsid w:val="008E5945"/>
    <w:rsid w:val="00905530"/>
    <w:rsid w:val="00910222"/>
    <w:rsid w:val="0092414E"/>
    <w:rsid w:val="00937077"/>
    <w:rsid w:val="009409FD"/>
    <w:rsid w:val="009460B5"/>
    <w:rsid w:val="00951E84"/>
    <w:rsid w:val="00961440"/>
    <w:rsid w:val="00967D61"/>
    <w:rsid w:val="00977B17"/>
    <w:rsid w:val="00990143"/>
    <w:rsid w:val="00996549"/>
    <w:rsid w:val="009A40E7"/>
    <w:rsid w:val="009B4CBF"/>
    <w:rsid w:val="009B794C"/>
    <w:rsid w:val="009B7B84"/>
    <w:rsid w:val="009C4439"/>
    <w:rsid w:val="009D1C77"/>
    <w:rsid w:val="009D5FC7"/>
    <w:rsid w:val="009E24A1"/>
    <w:rsid w:val="009E5D3B"/>
    <w:rsid w:val="009F2117"/>
    <w:rsid w:val="00A05E03"/>
    <w:rsid w:val="00A07AB7"/>
    <w:rsid w:val="00A11B94"/>
    <w:rsid w:val="00A13444"/>
    <w:rsid w:val="00A3050B"/>
    <w:rsid w:val="00A46F0E"/>
    <w:rsid w:val="00A666FC"/>
    <w:rsid w:val="00A71247"/>
    <w:rsid w:val="00A73657"/>
    <w:rsid w:val="00A73BC2"/>
    <w:rsid w:val="00A8174E"/>
    <w:rsid w:val="00A86722"/>
    <w:rsid w:val="00A92580"/>
    <w:rsid w:val="00A95B37"/>
    <w:rsid w:val="00A96BC1"/>
    <w:rsid w:val="00AA2445"/>
    <w:rsid w:val="00AC60B2"/>
    <w:rsid w:val="00AD126F"/>
    <w:rsid w:val="00AD2E3D"/>
    <w:rsid w:val="00AF58E5"/>
    <w:rsid w:val="00B0643D"/>
    <w:rsid w:val="00B12714"/>
    <w:rsid w:val="00B40868"/>
    <w:rsid w:val="00B40941"/>
    <w:rsid w:val="00B419D3"/>
    <w:rsid w:val="00B457BA"/>
    <w:rsid w:val="00B63F4C"/>
    <w:rsid w:val="00B64185"/>
    <w:rsid w:val="00B724B4"/>
    <w:rsid w:val="00B7635C"/>
    <w:rsid w:val="00B81922"/>
    <w:rsid w:val="00B82B2A"/>
    <w:rsid w:val="00B90C78"/>
    <w:rsid w:val="00B94687"/>
    <w:rsid w:val="00BA258D"/>
    <w:rsid w:val="00BA59CE"/>
    <w:rsid w:val="00BB2835"/>
    <w:rsid w:val="00BB5995"/>
    <w:rsid w:val="00BC016E"/>
    <w:rsid w:val="00BD3C68"/>
    <w:rsid w:val="00BD4016"/>
    <w:rsid w:val="00BF317E"/>
    <w:rsid w:val="00BF4729"/>
    <w:rsid w:val="00C333DD"/>
    <w:rsid w:val="00C45BF4"/>
    <w:rsid w:val="00C46EFB"/>
    <w:rsid w:val="00C52F5A"/>
    <w:rsid w:val="00C72258"/>
    <w:rsid w:val="00C72E1E"/>
    <w:rsid w:val="00C92E9E"/>
    <w:rsid w:val="00CA0D28"/>
    <w:rsid w:val="00CB5C47"/>
    <w:rsid w:val="00CD2A24"/>
    <w:rsid w:val="00CD40DA"/>
    <w:rsid w:val="00CD5DB6"/>
    <w:rsid w:val="00CD7266"/>
    <w:rsid w:val="00CF6010"/>
    <w:rsid w:val="00CF7609"/>
    <w:rsid w:val="00D05321"/>
    <w:rsid w:val="00D05A9A"/>
    <w:rsid w:val="00D12F6B"/>
    <w:rsid w:val="00D13F2D"/>
    <w:rsid w:val="00D144B7"/>
    <w:rsid w:val="00D176B3"/>
    <w:rsid w:val="00D27050"/>
    <w:rsid w:val="00D300EA"/>
    <w:rsid w:val="00D44819"/>
    <w:rsid w:val="00D51820"/>
    <w:rsid w:val="00D5235A"/>
    <w:rsid w:val="00D6613E"/>
    <w:rsid w:val="00D753FA"/>
    <w:rsid w:val="00D80F63"/>
    <w:rsid w:val="00DA356D"/>
    <w:rsid w:val="00DC2E36"/>
    <w:rsid w:val="00DC4970"/>
    <w:rsid w:val="00DD4377"/>
    <w:rsid w:val="00E329A4"/>
    <w:rsid w:val="00E42404"/>
    <w:rsid w:val="00E42CE8"/>
    <w:rsid w:val="00E47883"/>
    <w:rsid w:val="00E47F0D"/>
    <w:rsid w:val="00E52B5E"/>
    <w:rsid w:val="00E56E44"/>
    <w:rsid w:val="00E6623C"/>
    <w:rsid w:val="00E722C0"/>
    <w:rsid w:val="00E8063C"/>
    <w:rsid w:val="00E901AB"/>
    <w:rsid w:val="00E91937"/>
    <w:rsid w:val="00E939CA"/>
    <w:rsid w:val="00EA1152"/>
    <w:rsid w:val="00EC212F"/>
    <w:rsid w:val="00EC50AD"/>
    <w:rsid w:val="00EC668F"/>
    <w:rsid w:val="00EC73EC"/>
    <w:rsid w:val="00ED48C3"/>
    <w:rsid w:val="00F13170"/>
    <w:rsid w:val="00F26665"/>
    <w:rsid w:val="00F43585"/>
    <w:rsid w:val="00F543E6"/>
    <w:rsid w:val="00F5747D"/>
    <w:rsid w:val="00F579FA"/>
    <w:rsid w:val="00F64F7E"/>
    <w:rsid w:val="00F6510C"/>
    <w:rsid w:val="00F7275A"/>
    <w:rsid w:val="00F927D5"/>
    <w:rsid w:val="00F933BB"/>
    <w:rsid w:val="00F94361"/>
    <w:rsid w:val="00FA7E5D"/>
    <w:rsid w:val="00FC3617"/>
    <w:rsid w:val="00FD1248"/>
    <w:rsid w:val="00FD5173"/>
    <w:rsid w:val="00FE02F7"/>
    <w:rsid w:val="00FE691C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B2583F"/>
  <w15:docId w15:val="{30783423-5DE6-424D-9BBC-404ECDA5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aliases w:val="Copy 11 pt,Fließtext (DACHSER)"/>
    <w:qFormat/>
    <w:rsid w:val="00A86722"/>
    <w:pPr>
      <w:spacing w:before="110" w:after="220" w:line="300" w:lineRule="exact"/>
    </w:pPr>
    <w:rPr>
      <w:rFonts w:ascii="Arial" w:hAnsi="Arial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ind w:left="360" w:hanging="360"/>
      <w:contextualSpacing/>
    </w:p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contextualSpacing/>
    </w:p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contextualSpacing/>
    </w:p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0B3D91" w:themeColor="accent1"/>
        <w:left w:val="single" w:sz="8" w:space="0" w:color="0B3D91" w:themeColor="accent1"/>
        <w:bottom w:val="single" w:sz="8" w:space="0" w:color="0B3D91" w:themeColor="accent1"/>
        <w:right w:val="single" w:sz="8" w:space="0" w:color="0B3D9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3D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3D91" w:themeColor="accent1"/>
          <w:left w:val="single" w:sz="8" w:space="0" w:color="0B3D91" w:themeColor="accent1"/>
          <w:bottom w:val="single" w:sz="8" w:space="0" w:color="0B3D91" w:themeColor="accent1"/>
          <w:right w:val="single" w:sz="8" w:space="0" w:color="0B3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3D91" w:themeColor="accent1"/>
          <w:left w:val="single" w:sz="8" w:space="0" w:color="0B3D91" w:themeColor="accent1"/>
          <w:bottom w:val="single" w:sz="8" w:space="0" w:color="0B3D91" w:themeColor="accent1"/>
          <w:right w:val="single" w:sz="8" w:space="0" w:color="0B3D91" w:themeColor="accent1"/>
        </w:tcBorders>
      </w:tcPr>
    </w:tblStylePr>
    <w:tblStylePr w:type="band1Horz">
      <w:tblPr/>
      <w:tcPr>
        <w:tcBorders>
          <w:top w:val="single" w:sz="8" w:space="0" w:color="0B3D91" w:themeColor="accent1"/>
          <w:left w:val="single" w:sz="8" w:space="0" w:color="0B3D91" w:themeColor="accent1"/>
          <w:bottom w:val="single" w:sz="8" w:space="0" w:color="0B3D91" w:themeColor="accent1"/>
          <w:right w:val="single" w:sz="8" w:space="0" w:color="0B3D91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after="110"/>
      <w:contextualSpacing/>
    </w:pPr>
  </w:style>
  <w:style w:type="character" w:styleId="Hypertextovodkaz">
    <w:name w:val="Hyperlink"/>
    <w:basedOn w:val="Standardnpsmoodstavce"/>
    <w:uiPriority w:val="99"/>
    <w:unhideWhenUsed/>
    <w:rsid w:val="00967D61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967D61"/>
    <w:pPr>
      <w:spacing w:before="0" w:after="12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7D6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unhideWhenUsed/>
    <w:rsid w:val="007E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Nevyeenzmnka">
    <w:name w:val="Unresolved Mention"/>
    <w:basedOn w:val="Standardnpsmoodstavce"/>
    <w:uiPriority w:val="99"/>
    <w:rsid w:val="00905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suzsanna.szuhay@dachser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dachser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B3D91"/>
      </a:accent1>
      <a:accent2>
        <a:srgbClr val="FBBA00"/>
      </a:accent2>
      <a:accent3>
        <a:srgbClr val="9EA0A3"/>
      </a:accent3>
      <a:accent4>
        <a:srgbClr val="106634"/>
      </a:accent4>
      <a:accent5>
        <a:srgbClr val="841E36"/>
      </a:accent5>
      <a:accent6>
        <a:srgbClr val="BCAF93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F5D521EB548E408709E1C5C8EBD9D6" ma:contentTypeVersion="8" ma:contentTypeDescription="Ein neues Dokument erstellen." ma:contentTypeScope="" ma:versionID="54bc3137dc51bef5a1f31e594d1dc687">
  <xsd:schema xmlns:xsd="http://www.w3.org/2001/XMLSchema" xmlns:xs="http://www.w3.org/2001/XMLSchema" xmlns:p="http://schemas.microsoft.com/office/2006/metadata/properties" xmlns:ns2="9f0ed2da-0cdc-4fcf-9ec0-60410b6d33b9" xmlns:ns3="5c8e8157-6f2d-460e-b4a0-22559347f26f" targetNamespace="http://schemas.microsoft.com/office/2006/metadata/properties" ma:root="true" ma:fieldsID="e3e3c5988944c18bafc71f2894ecc83d" ns2:_="" ns3:_="">
    <xsd:import namespace="9f0ed2da-0cdc-4fcf-9ec0-60410b6d33b9"/>
    <xsd:import namespace="5c8e8157-6f2d-460e-b4a0-22559347f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ed2da-0cdc-4fcf-9ec0-60410b6d3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8157-6f2d-460e-b4a0-22559347f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0F6B3-2037-42B4-9B44-2C1194B3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ed2da-0cdc-4fcf-9ec0-60410b6d33b9"/>
    <ds:schemaRef ds:uri="5c8e8157-6f2d-460e-b4a0-22559347f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BAF9E-5C08-439B-AD98-3D362C071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96D8CC-6879-459F-9C2B-0FCB3F0555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F56FC-EE98-4B4E-9631-3048533A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DACHSER Template Blanko</vt:lpstr>
    </vt:vector>
  </TitlesOfParts>
  <Company>DACHSER SE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DACHSER SE</dc:creator>
  <cp:lastModifiedBy>Nikola Spurná</cp:lastModifiedBy>
  <cp:revision>10</cp:revision>
  <cp:lastPrinted>2017-09-29T11:15:00Z</cp:lastPrinted>
  <dcterms:created xsi:type="dcterms:W3CDTF">2018-08-01T11:10:00Z</dcterms:created>
  <dcterms:modified xsi:type="dcterms:W3CDTF">2021-09-16T09:36:00Z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0x010100DAF5D521EB548E408709E1C5C8EBD9D6</vt:lpwstr>
  </property>
</Properties>
</file>